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巨野锦晨精细化工有公司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危险废物管理组织结构图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844925"/>
            <wp:effectExtent l="0" t="0" r="6350" b="10795"/>
            <wp:docPr id="2" name="图片 2" descr="危险废物管理组织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危险废物管理组织结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7A1F"/>
    <w:rsid w:val="7DF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2021-11-06T02:10:00Z</dcterms:created>
  <dc:creator>章鱼老板</dc:creator>
  <cp:lastModifiedBy>以乐</cp:lastModifiedBy>
  <cp:lastPrinted>2021-11-06T02:32:00Z</cp:lastPrinted>
  <dcterms:modified xsi:type="dcterms:W3CDTF">2021-12-04T08:10:54Z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C4FD8D8E9A2A4DCAAF5D9AA413654293</vt:lpwstr>
  </property>
</Properties>
</file>